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SUPPLEMENTARY DATA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Independent samples t-test between wild-type group and captive-born group. The first table is comparing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A. cursor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wild-type from Pernambuco individuals (ACU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PE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w)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A. cursor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captive-born individuals generated by experimental crossings between individuals from Pernambuco (ACU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PE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c). The second Table is comparing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A. montensis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wild-type from São Paulo individuals (AMO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SP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wt)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A. montensis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captive-born individuals generated by experimental crossings between individuals from São Paulo (AMO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SP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cb). </w:t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1905"/>
        <w:gridCol w:w="2565"/>
        <w:gridCol w:w="945"/>
        <w:gridCol w:w="1110"/>
        <w:gridCol w:w="990"/>
        <w:tblGridChange w:id="0">
          <w:tblGrid>
            <w:gridCol w:w="1515"/>
            <w:gridCol w:w="1905"/>
            <w:gridCol w:w="2565"/>
            <w:gridCol w:w="945"/>
            <w:gridCol w:w="1110"/>
            <w:gridCol w:w="990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ACU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  <w:rtl w:val="0"/>
              </w:rPr>
              <w:t xml:space="preserve">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(n=9)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ACU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  <w:rtl w:val="0"/>
              </w:rPr>
              <w:t xml:space="preserve">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(n=12)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t-test</w:t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d.f.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4.91044 (±0.26732)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4.80817 (±0.42317)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-0.634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0.534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5.52578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(±0.26683)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5.61400 (±0.26711)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0.749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0.463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2.65756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(±0.19331)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2.48667 (±0.27080)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-1.607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0.125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1.82867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(±0.30817)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1.96867 (±0.27682)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1.093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0.288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3.06689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(±0.16080)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2.96100 (±0.41871)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-0.801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0.436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DCL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2.28525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(±0.19982)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2.61300 (±0.38009)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2.159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0.049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MBMW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0.64725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(±0.09213)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0.62333 (±0.10825)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-0.512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0.615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AMO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  <w:rtl w:val="0"/>
              </w:rPr>
              <w:t xml:space="preserve">SP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(n=3)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AMO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  <w:rtl w:val="0"/>
              </w:rPr>
              <w:t xml:space="preserve">SP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(n=14)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t-test</w:t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d.f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5.04800 (±0.35261)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4.74500 (±0.33160)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1.424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0.175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5.16000 (±0.38025)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5.30743 (±0.24427)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-0.870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0.398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2.87933 (±0.11906)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2.79443 (±0.21912)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0.640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0.532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1.82800 (±0.11886)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2.05857 (±0.40478)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-0.955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0.355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3.19000 (±0.29813)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3.16386 (±0.30726)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0.134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0.895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DCL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2.61667 (±0.28999)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2.76691 (±0.52435)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-0.468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0.648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MBMW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0.46400 (±0.31678)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0.66071 (±0.14667)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spacing w:line="32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205"/>
                <w:sz w:val="20"/>
                <w:szCs w:val="20"/>
                <w:rtl w:val="0"/>
              </w:rPr>
              <w:t xml:space="preserve">-1.580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0.137</w:t>
            </w:r>
          </w:p>
        </w:tc>
      </w:tr>
    </w:tbl>
    <w:p w:rsidR="00000000" w:rsidDel="00000000" w:rsidP="00000000" w:rsidRDefault="00000000" w:rsidRPr="00000000" w14:paraId="00000073">
      <w:pPr>
        <w:widowControl w:val="0"/>
        <w:tabs>
          <w:tab w:val="left" w:pos="-170"/>
          <w:tab w:val="left" w:pos="561"/>
          <w:tab w:val="left" w:pos="8547"/>
          <w:tab w:val="left" w:pos="900"/>
        </w:tabs>
        <w:spacing w:after="200" w:line="360" w:lineRule="auto"/>
        <w:ind w:right="7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Groups Abbreviation: (ACU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superscript"/>
          <w:rtl w:val="0"/>
        </w:rPr>
        <w:t xml:space="preserve">PE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A. cursor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wild-type individuals from Pernambuco;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(ACU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superscript"/>
          <w:rtl w:val="0"/>
        </w:rPr>
        <w:t xml:space="preserve">PE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A. cursor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captive-born individuals with parentals from Pernambuco; (AMO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superscript"/>
          <w:rtl w:val="0"/>
        </w:rPr>
        <w:t xml:space="preserve">SP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A. montensis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wild-type individuals from São Paulo; (AMO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superscript"/>
          <w:rtl w:val="0"/>
        </w:rPr>
        <w:t xml:space="preserve">SP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A. montensis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captive-born individuals with parentals from São Paulo. Characters Abbreviation: (SAL) Spined Area Length; (TL) Total Length; (BW) Base Width; (TW) Tip Width; (MW) Middle width; (DCL) Dorsal Cleft Length; (MBMW) Medial Bacular Mound Width. Values are Means (±Standard Deviation).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5EF1"/>
    <w:pPr>
      <w:spacing w:line="276" w:lineRule="auto"/>
    </w:pPr>
    <w:rPr>
      <w:rFonts w:ascii="Arial" w:cs="Arial" w:eastAsia="Arial" w:hAnsi="Arial"/>
      <w:sz w:val="22"/>
      <w:szCs w:val="22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0lrHt7Z/t3XjdfN4fGfGEgi4g==">AMUW2mXBYzTNW5i5B0L765DTjcQlHCLpXp2QLkyaQ98gvpQ8AsdNuYVwJVWP/AMYFQ/BWrkwGq2j9HZ0taMOvO07ogepAnsFdgKddiIK3oKC/5RjwAbP0J0=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2022-06-07T17:25:00Z</dcterms:created>
  <dc:creator>valeria fagundes</dc:creator>
</cp:coreProperties>
</file>